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1736090</wp:posOffset>
            </wp:positionH>
            <wp:positionV relativeFrom="paragraph">
              <wp:posOffset>-1502410</wp:posOffset>
            </wp:positionV>
            <wp:extent cx="6404610" cy="9135745"/>
            <wp:effectExtent l="0" t="0" r="8255" b="15240"/>
            <wp:wrapTight wrapText="bothSides">
              <wp:wrapPolygon>
                <wp:start x="2" y="21600"/>
                <wp:lineTo x="21525" y="21600"/>
                <wp:lineTo x="21525" y="26"/>
                <wp:lineTo x="2" y="26"/>
                <wp:lineTo x="2" y="21600"/>
              </wp:wrapPolygon>
            </wp:wrapTight>
            <wp:docPr id="1" name="Изображение 1" descr="отчет мун.за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отчет мун.зад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04610" cy="913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Форма 0506001</w:t>
      </w:r>
    </w:p>
    <w:p>
      <w:p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ind w:left="9204" w:firstLine="708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Утверждено:</w:t>
      </w:r>
    </w:p>
    <w:p>
      <w:pPr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>
      <w:pPr>
        <w:tabs>
          <w:tab w:val="left" w:pos="9480"/>
        </w:tabs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Приказ №______ от «____»__________20____г.</w:t>
      </w:r>
    </w:p>
    <w:p>
      <w:pPr>
        <w:tabs>
          <w:tab w:val="left" w:pos="9480"/>
        </w:tabs>
        <w:spacing w:before="0"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>
      <w:pPr>
        <w:tabs>
          <w:tab w:val="left" w:pos="5715"/>
          <w:tab w:val="left" w:pos="5805"/>
          <w:tab w:val="right" w:pos="10207"/>
        </w:tabs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Председатель комитета образования</w:t>
      </w:r>
    </w:p>
    <w:p>
      <w:pPr>
        <w:tabs>
          <w:tab w:val="left" w:pos="9420"/>
          <w:tab w:val="right" w:pos="13958"/>
        </w:tabs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администрации МР «Приаргунский район»</w:t>
      </w:r>
    </w:p>
    <w:p>
      <w:pPr>
        <w:spacing w:before="0"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____________________________ (Кайгородова Т.В.)</w:t>
      </w:r>
    </w:p>
    <w:p>
      <w:pPr>
        <w:tabs>
          <w:tab w:val="left" w:pos="7230"/>
          <w:tab w:val="right" w:pos="10207"/>
        </w:tabs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(подпись)     </w:t>
      </w:r>
      <w:r>
        <w:rPr>
          <w:rFonts w:ascii="Times New Roman" w:hAnsi="Times New Roman" w:cs="Times New Roman"/>
          <w:sz w:val="20"/>
          <w:szCs w:val="20"/>
        </w:rPr>
        <w:tab/>
      </w:r>
    </w:p>
    <w:p>
      <w:pPr>
        <w:spacing w:before="0"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М.П.</w:t>
      </w:r>
    </w:p>
    <w:p>
      <w:pPr>
        <w:spacing w:before="0"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jc w:val="center"/>
        <w:rPr>
          <w:rFonts w:ascii="Times New Roman" w:hAnsi="Times New Roman" w:eastAsia="Calibri" w:cs="Times New Roman"/>
          <w:b/>
          <w:sz w:val="20"/>
          <w:szCs w:val="20"/>
          <w:lang w:eastAsia="en-US"/>
        </w:rPr>
      </w:pPr>
    </w:p>
    <w:p>
      <w:pPr>
        <w:jc w:val="center"/>
      </w:pPr>
      <w:r>
        <w:rPr>
          <w:rFonts w:ascii="Times New Roman" w:hAnsi="Times New Roman" w:eastAsia="Calibri" w:cs="Times New Roman"/>
          <w:b/>
          <w:sz w:val="20"/>
          <w:szCs w:val="20"/>
          <w:lang w:eastAsia="en-US"/>
        </w:rPr>
        <w:t>ОТЧЕТ О МУНИЦИПАЛЬНОМ ЗАДАНИИ № 9</w:t>
      </w:r>
    </w:p>
    <w:p>
      <w:pPr>
        <w:spacing w:before="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 2018  ГОД И НА ПЛАНОВЫЙ ПЕРИОД 2019 И 2020 ГОДОВ</w:t>
      </w:r>
    </w:p>
    <w:p>
      <w:pPr>
        <w:spacing w:before="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>
      <w:pPr>
        <w:pBdr>
          <w:bottom w:val="single" w:color="000000" w:sz="12" w:space="1"/>
        </w:pBdr>
        <w:jc w:val="center"/>
        <w:rPr>
          <w:rFonts w:ascii="Times New Roman" w:hAnsi="Times New Roman" w:eastAsia="Calibri" w:cs="Times New Roman"/>
          <w:b/>
          <w:sz w:val="20"/>
          <w:szCs w:val="20"/>
          <w:lang w:eastAsia="en-US"/>
        </w:rPr>
      </w:pPr>
      <w:r>
        <w:rPr>
          <w:rFonts w:ascii="Times New Roman" w:hAnsi="Times New Roman" w:eastAsia="Calibri" w:cs="Times New Roman"/>
          <w:b/>
          <w:sz w:val="20"/>
          <w:szCs w:val="20"/>
          <w:lang w:eastAsia="en-US"/>
        </w:rPr>
        <w:t>МБОУ Досатуйская средняя общеобразовательная школа</w:t>
      </w:r>
    </w:p>
    <w:p>
      <w:pPr>
        <w:jc w:val="center"/>
        <w:rPr>
          <w:rFonts w:ascii="Times New Roman" w:hAnsi="Times New Roman" w:eastAsia="Calibri" w:cs="Times New Roman"/>
          <w:sz w:val="20"/>
          <w:szCs w:val="20"/>
          <w:lang w:eastAsia="en-US"/>
        </w:rPr>
      </w:pPr>
      <w:r>
        <w:rPr>
          <w:rFonts w:ascii="Times New Roman" w:hAnsi="Times New Roman" w:eastAsia="Calibri" w:cs="Times New Roman"/>
          <w:sz w:val="20"/>
          <w:szCs w:val="20"/>
          <w:lang w:eastAsia="en-US"/>
        </w:rPr>
        <w:t xml:space="preserve"> (наименование муниципального учреждения муниципального района)</w:t>
      </w:r>
    </w:p>
    <w:p>
      <w:pPr>
        <w:jc w:val="center"/>
        <w:rPr>
          <w:rFonts w:ascii="Times New Roman" w:hAnsi="Times New Roman" w:eastAsia="Calibri" w:cs="Times New Roman"/>
          <w:b/>
          <w:sz w:val="20"/>
          <w:szCs w:val="20"/>
          <w:u w:val="single"/>
          <w:lang w:eastAsia="en-US"/>
        </w:rPr>
      </w:pPr>
      <w:r>
        <w:rPr>
          <w:rFonts w:ascii="Times New Roman" w:hAnsi="Times New Roman" w:eastAsia="Calibri" w:cs="Times New Roman"/>
          <w:b/>
          <w:sz w:val="20"/>
          <w:szCs w:val="20"/>
          <w:u w:val="single"/>
          <w:lang w:eastAsia="en-US"/>
        </w:rPr>
        <w:t>образовательная деятельность, среднее общее, 80.21</w:t>
      </w:r>
    </w:p>
    <w:p>
      <w:pPr>
        <w:spacing w:before="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(виды деятельности муниципального учреждения, вид муниципального учреждения, ОКВЭД)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Периодичность: </w:t>
      </w:r>
      <w:r>
        <w:rPr>
          <w:rFonts w:ascii="Times New Roman" w:hAnsi="Times New Roman" w:cs="Times New Roman"/>
          <w:sz w:val="20"/>
          <w:szCs w:val="20"/>
          <w:u w:val="single"/>
        </w:rPr>
        <w:t>один раз в год до 01 февраля очередного финансового года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Часть 1. Сведения об оказываемых муниципальных услугах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Раздел __</w:t>
      </w:r>
      <w:r>
        <w:rPr>
          <w:rFonts w:ascii="Times New Roman" w:hAnsi="Times New Roman" w:cs="Times New Roman"/>
          <w:sz w:val="20"/>
          <w:szCs w:val="20"/>
          <w:u w:val="single"/>
        </w:rPr>
        <w:t>1</w:t>
      </w:r>
      <w:r>
        <w:rPr>
          <w:rFonts w:ascii="Times New Roman" w:hAnsi="Times New Roman" w:cs="Times New Roman"/>
          <w:sz w:val="20"/>
          <w:szCs w:val="20"/>
        </w:rPr>
        <w:t>___</w:t>
      </w:r>
    </w:p>
    <w:p>
      <w:pPr>
        <w:spacing w:before="0"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Уникальный номер по базовому (отраслевому перечню)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801012О.99.0.БА81АЭ92001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Наименование муниципальной услуги               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Реализация основных общеобразовательных программ начального общего образования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2. Категории потребителей муниципальной услуги  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обучающиеся 1-4 классов (от 6,5 до 10,5 лет)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  Сведения  о фактическом достижении показателей, характеризующих объем и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(или) качество муниципальной услуги: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3.1.   Сведения   о  фактическом  достижении  показателей,  характеризующих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качество муниципальной услуги: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14"/>
        <w:tblW w:w="15024" w:type="dxa"/>
        <w:tblInd w:w="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102" w:type="dxa"/>
          <w:left w:w="57" w:type="dxa"/>
          <w:bottom w:w="102" w:type="dxa"/>
          <w:right w:w="62" w:type="dxa"/>
        </w:tblCellMar>
      </w:tblPr>
      <w:tblGrid>
        <w:gridCol w:w="1418"/>
        <w:gridCol w:w="1417"/>
        <w:gridCol w:w="566"/>
        <w:gridCol w:w="564"/>
        <w:gridCol w:w="1"/>
        <w:gridCol w:w="1277"/>
        <w:gridCol w:w="2"/>
        <w:gridCol w:w="1983"/>
        <w:gridCol w:w="2"/>
        <w:gridCol w:w="990"/>
        <w:gridCol w:w="566"/>
        <w:gridCol w:w="3"/>
        <w:gridCol w:w="1132"/>
        <w:gridCol w:w="3"/>
        <w:gridCol w:w="1131"/>
        <w:gridCol w:w="3"/>
        <w:gridCol w:w="1273"/>
        <w:gridCol w:w="3"/>
        <w:gridCol w:w="1272"/>
        <w:gridCol w:w="3"/>
        <w:gridCol w:w="141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4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548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279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79" w:type="dxa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государственной услуги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4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8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 государственном задании на 2018год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дату31.12. 2018год</w:t>
            </w: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4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содержание1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Содержание2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Содержание3</w:t>
            </w:r>
          </w:p>
        </w:tc>
        <w:tc>
          <w:tcPr>
            <w:tcW w:w="1278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4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801012О.99.0.БА81АЭ92001</w:t>
            </w:r>
          </w:p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Укомплектованность кадрами</w:t>
            </w:r>
          </w:p>
        </w:tc>
        <w:tc>
          <w:tcPr>
            <w:tcW w:w="5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Укомплектованность кадрами</w:t>
            </w:r>
          </w:p>
        </w:tc>
        <w:tc>
          <w:tcPr>
            <w:tcW w:w="9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4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педагогических кадров с высшим профессиональным образованием от общего количества педагогов</w:t>
            </w:r>
          </w:p>
        </w:tc>
        <w:tc>
          <w:tcPr>
            <w:tcW w:w="9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1610" w:hRule="atLeast"/>
        </w:trPr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педагогов, прошедших курсовую переподготовку не менее 1 раза в 5 лет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педагогов, прошедших курсовую переподготовку не менее 1 раза в 5 лет</w:t>
            </w:r>
          </w:p>
        </w:tc>
        <w:tc>
          <w:tcPr>
            <w:tcW w:w="9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732" w:hRule="atLeast"/>
        </w:trPr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федерального компонента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федерального компонента</w:t>
            </w:r>
          </w:p>
        </w:tc>
        <w:tc>
          <w:tcPr>
            <w:tcW w:w="9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1939" w:hRule="atLeast"/>
        </w:trPr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Удельный вес выпускников 4-х классов успешно прошедших итоговую аттестацию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Удельный вес выпускников 4-х классов успешно прошедших итоговую аттестацию</w:t>
            </w:r>
          </w:p>
        </w:tc>
        <w:tc>
          <w:tcPr>
            <w:tcW w:w="9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1801" w:hRule="atLeast"/>
        </w:trPr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Удельный вес  выпускников 4-х классов, окончивших 1ступень обучения на «4» и «5»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Удельный вес  выпускников 4-х классов, окончивших 1ступень обучения на «4» и «5»</w:t>
            </w:r>
          </w:p>
        </w:tc>
        <w:tc>
          <w:tcPr>
            <w:tcW w:w="9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количества учащихся, окончивших обучение на «4» и «5»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1947" w:hRule="atLeast"/>
        </w:trPr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Степень удовлетворенности потребителей качеством предоставления услуги.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Степень удовлетворенности потребителей качеством предоставления услуги.</w:t>
            </w:r>
          </w:p>
        </w:tc>
        <w:tc>
          <w:tcPr>
            <w:tcW w:w="99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3.2.  Сведения  о фактическом достижении показателей, характеризующих объем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муниципальной услуги: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14"/>
        <w:tblW w:w="15043" w:type="dxa"/>
        <w:tblInd w:w="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102" w:type="dxa"/>
          <w:left w:w="57" w:type="dxa"/>
          <w:bottom w:w="102" w:type="dxa"/>
          <w:right w:w="62" w:type="dxa"/>
        </w:tblCellMar>
      </w:tblPr>
      <w:tblGrid>
        <w:gridCol w:w="1560"/>
        <w:gridCol w:w="1208"/>
        <w:gridCol w:w="425"/>
        <w:gridCol w:w="568"/>
        <w:gridCol w:w="1275"/>
        <w:gridCol w:w="1702"/>
        <w:gridCol w:w="1134"/>
        <w:gridCol w:w="567"/>
        <w:gridCol w:w="1135"/>
        <w:gridCol w:w="1134"/>
        <w:gridCol w:w="851"/>
        <w:gridCol w:w="850"/>
        <w:gridCol w:w="1557"/>
        <w:gridCol w:w="3"/>
        <w:gridCol w:w="10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201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10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Средний размер платы (цена, 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continue"/>
            <w:tcBorders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 государственном задании на 2018годгод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31.12.2018год</w:t>
            </w:r>
          </w:p>
        </w:tc>
        <w:tc>
          <w:tcPr>
            <w:tcW w:w="8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156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содержание1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Содержание2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Содержание3</w:t>
            </w:r>
          </w:p>
        </w:tc>
        <w:tc>
          <w:tcPr>
            <w:tcW w:w="12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both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801012О.99.0.БА81АЭ92001</w:t>
            </w:r>
          </w:p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обеспеченность площадью на одного занимающегося</w:t>
            </w:r>
          </w:p>
        </w:tc>
        <w:tc>
          <w:tcPr>
            <w:tcW w:w="4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Часть2. Сведения об оказываемых муниципальных услугах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Раздел __2___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Уникальный номер по базовому (отраслевому перечню)_</w:t>
      </w:r>
      <w:r>
        <w:rPr>
          <w:rFonts w:ascii="Times New Roman" w:hAnsi="Times New Roman" w:cs="Times New Roman"/>
          <w:sz w:val="20"/>
          <w:szCs w:val="20"/>
          <w:u w:val="single"/>
        </w:rPr>
        <w:t>802111О.99.0.БА96АЮ58001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Наименование муниципальной услуги               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Реализация основных общеобразовательных программ основного общего образования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 Категории потребителей муниципальной услуги  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 Обучающиеся_5-9 классов (от 10,5 до 16,5 лет)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  Сведения  о фактическом достижении показателей, характеризующих объем и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(или) качество муниципальной услуги: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3.1.   Сведения   о  фактическом  достижении  показателей,  характеризующих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качество муниципальной услуги: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14"/>
        <w:tblW w:w="15027" w:type="dxa"/>
        <w:tblInd w:w="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102" w:type="dxa"/>
          <w:left w:w="57" w:type="dxa"/>
          <w:bottom w:w="102" w:type="dxa"/>
          <w:right w:w="62" w:type="dxa"/>
        </w:tblCellMar>
      </w:tblPr>
      <w:tblGrid>
        <w:gridCol w:w="1418"/>
        <w:gridCol w:w="1135"/>
        <w:gridCol w:w="709"/>
        <w:gridCol w:w="708"/>
        <w:gridCol w:w="1277"/>
        <w:gridCol w:w="1985"/>
        <w:gridCol w:w="992"/>
        <w:gridCol w:w="567"/>
        <w:gridCol w:w="1134"/>
        <w:gridCol w:w="1135"/>
        <w:gridCol w:w="1276"/>
        <w:gridCol w:w="1276"/>
        <w:gridCol w:w="141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4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552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2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8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государственной услуги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4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 w:val="continue"/>
            <w:tcBorders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 государственном задании на 2018год</w:t>
            </w:r>
          </w:p>
        </w:tc>
        <w:tc>
          <w:tcPr>
            <w:tcW w:w="11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дату31.12 .2018год</w:t>
            </w:r>
          </w:p>
        </w:tc>
        <w:tc>
          <w:tcPr>
            <w:tcW w:w="12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2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14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4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Содержание3</w:t>
            </w:r>
          </w:p>
        </w:tc>
        <w:tc>
          <w:tcPr>
            <w:tcW w:w="12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4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802111О.99.0.БА96АЮ58001</w:t>
            </w:r>
          </w:p>
        </w:tc>
        <w:tc>
          <w:tcPr>
            <w:tcW w:w="11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Укомплектованность кадрами</w:t>
            </w:r>
          </w:p>
        </w:tc>
        <w:tc>
          <w:tcPr>
            <w:tcW w:w="7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Укомплектованность кадрами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41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педагогических кадров с высшим профессиональным образованием от общего числа педагогов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674" w:hRule="atLeast"/>
        </w:trPr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педагогов, прошедших курсовую переподготовку не менее 1 раза в пять лет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педагогов, прошедших курсовую переподготовку не менее 1 раза в пять лет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674" w:hRule="atLeast"/>
        </w:trPr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федерального компонента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федерального компонента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674" w:hRule="atLeast"/>
        </w:trPr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Удельный вес выпускников 9 классов, успешно прошедших государственную итоговую аттестацию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Удельный вес выпускников 9 классов, успешно прошедших государственную итоговую аттестацию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674" w:hRule="atLeast"/>
        </w:trPr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Удельный вес выпускников 9-х классов, окончивших вторую ступень обучения на «4» и «5»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Удельный вес выпускников 9-х классов, окончивших вторую ступень обучения на «4» и «5»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количества учащихся , окончивших    обучения на «4 и «5»»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674" w:hRule="atLeast"/>
        </w:trPr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Степень удовлетворенности потребителей качеством предоставления услуги.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Степень удовлетворенности потребителей качеством предоставления услуги.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3.2.  Сведения  о фактическом достижении показателей, характеризующих объем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муниципальной услуги: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14"/>
        <w:tblW w:w="14826" w:type="dxa"/>
        <w:tblInd w:w="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102" w:type="dxa"/>
          <w:left w:w="57" w:type="dxa"/>
          <w:bottom w:w="102" w:type="dxa"/>
          <w:right w:w="62" w:type="dxa"/>
        </w:tblCellMar>
      </w:tblPr>
      <w:tblGrid>
        <w:gridCol w:w="1417"/>
        <w:gridCol w:w="990"/>
        <w:gridCol w:w="570"/>
        <w:gridCol w:w="566"/>
        <w:gridCol w:w="1275"/>
        <w:gridCol w:w="1701"/>
        <w:gridCol w:w="1134"/>
        <w:gridCol w:w="567"/>
        <w:gridCol w:w="1134"/>
        <w:gridCol w:w="1134"/>
        <w:gridCol w:w="851"/>
        <w:gridCol w:w="850"/>
        <w:gridCol w:w="1560"/>
        <w:gridCol w:w="10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126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1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107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Средний размер платы (цена, 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continue"/>
            <w:tcBorders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 государственном задании на 2018 год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 31.12.2018</w:t>
            </w:r>
          </w:p>
        </w:tc>
        <w:tc>
          <w:tcPr>
            <w:tcW w:w="8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содержание1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Содержание2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Содержание3</w:t>
            </w:r>
          </w:p>
        </w:tc>
        <w:tc>
          <w:tcPr>
            <w:tcW w:w="12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802111О.99.0.БА96АЮ58001</w:t>
            </w:r>
          </w:p>
        </w:tc>
        <w:tc>
          <w:tcPr>
            <w:tcW w:w="9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обеспеченность площадью на одного занимающегося</w:t>
            </w:r>
          </w:p>
        </w:tc>
        <w:tc>
          <w:tcPr>
            <w:tcW w:w="5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8,67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8,67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Часть3 . Сведения об оказываемых муниципальных услугах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Раздел __3___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Уникальный номер по базовому (отраслевому перечню)_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802112О.99.0.ББ11АЮ58001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Наименование муниципальной услуги               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Реализация основных общеобразовательных программ среднего общего образования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 Категории потребителей муниципальной услуги  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 обучающиеся 10-11 классов (от 16,5 до 18,5 лет)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  Сведения  о фактическом достижении показателей, характеризующих объем и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(или) качество муниципальной услуги: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3.1.   Сведения   о  фактическом  достижении  показателей,  характеризующих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качество муниципальной услуги: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14"/>
        <w:tblW w:w="14816" w:type="dxa"/>
        <w:tblInd w:w="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102" w:type="dxa"/>
          <w:left w:w="57" w:type="dxa"/>
          <w:bottom w:w="102" w:type="dxa"/>
          <w:right w:w="62" w:type="dxa"/>
        </w:tblCellMar>
      </w:tblPr>
      <w:tblGrid>
        <w:gridCol w:w="1560"/>
        <w:gridCol w:w="1204"/>
        <w:gridCol w:w="637"/>
        <w:gridCol w:w="710"/>
        <w:gridCol w:w="925"/>
        <w:gridCol w:w="1985"/>
        <w:gridCol w:w="993"/>
        <w:gridCol w:w="566"/>
        <w:gridCol w:w="2"/>
        <w:gridCol w:w="1132"/>
        <w:gridCol w:w="1"/>
        <w:gridCol w:w="1132"/>
        <w:gridCol w:w="2"/>
        <w:gridCol w:w="1274"/>
        <w:gridCol w:w="1"/>
        <w:gridCol w:w="1275"/>
        <w:gridCol w:w="1"/>
        <w:gridCol w:w="14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551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92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80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государственной услуги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vMerge w:val="continue"/>
            <w:tcBorders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3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 государственном задании на 2018год</w:t>
            </w:r>
          </w:p>
        </w:tc>
        <w:tc>
          <w:tcPr>
            <w:tcW w:w="1133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31.12.2018</w:t>
            </w:r>
          </w:p>
        </w:tc>
        <w:tc>
          <w:tcPr>
            <w:tcW w:w="127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27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1417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содержание1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 2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Содержание3</w:t>
            </w:r>
          </w:p>
        </w:tc>
        <w:tc>
          <w:tcPr>
            <w:tcW w:w="92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3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802112О.99.0.ББ11АЮ58001</w:t>
            </w:r>
          </w:p>
        </w:tc>
        <w:tc>
          <w:tcPr>
            <w:tcW w:w="12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Укомплектованность кадрами</w:t>
            </w:r>
          </w:p>
        </w:tc>
        <w:tc>
          <w:tcPr>
            <w:tcW w:w="6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Укомплектованность кадрами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педагогических кадров с высшим профессиональным образованием от общего количества педагогов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674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педагогов, прошедших курсовую переподготовку не менее 1 раза в пять лет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педагогов, прошедших курсовую переподготовку не менее 1 раза в пять лет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674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федерального компонента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федерального компонента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674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Удельный вес выпускников 11 классов, успешно прошедших государственную итоговую аттестацию (ЕГЭ)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Удельный вес выпускников 11 классов, успешно прошедших государственную итоговую аттестацию (ЕГЭ)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количества учащихся , окончивших   обучение на «4 и «5»»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674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Удельный вес выпускников 11-х классов, окончивших 3 ступень обучения на «4» и «5»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Удельный вес выпускников 11-х классов, окончивших 3 ступень обучения на «4» и «5»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674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Степень удовлетворенности потребителей качеством предоставления услуги.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Степень удовлетворенности потребителей качеством предоставления услуги.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3.2.  Сведения  о фактическом достижении показателей, характеризующих объем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муниципальной услуги: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14"/>
        <w:tblW w:w="15535" w:type="dxa"/>
        <w:tblInd w:w="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102" w:type="dxa"/>
          <w:left w:w="57" w:type="dxa"/>
          <w:bottom w:w="102" w:type="dxa"/>
          <w:right w:w="62" w:type="dxa"/>
        </w:tblCellMar>
      </w:tblPr>
      <w:tblGrid>
        <w:gridCol w:w="1559"/>
        <w:gridCol w:w="1276"/>
        <w:gridCol w:w="567"/>
        <w:gridCol w:w="708"/>
        <w:gridCol w:w="2"/>
        <w:gridCol w:w="991"/>
        <w:gridCol w:w="2"/>
        <w:gridCol w:w="1984"/>
        <w:gridCol w:w="1"/>
        <w:gridCol w:w="993"/>
        <w:gridCol w:w="565"/>
        <w:gridCol w:w="2"/>
        <w:gridCol w:w="1133"/>
        <w:gridCol w:w="1"/>
        <w:gridCol w:w="1133"/>
        <w:gridCol w:w="1"/>
        <w:gridCol w:w="1133"/>
        <w:gridCol w:w="1"/>
        <w:gridCol w:w="849"/>
        <w:gridCol w:w="1"/>
        <w:gridCol w:w="564"/>
        <w:gridCol w:w="3"/>
        <w:gridCol w:w="2"/>
        <w:gridCol w:w="20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5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551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993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3" w:type="dxa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206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Средний размер платы (цена, 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5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3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 государственном задании на 2018год</w:t>
            </w:r>
          </w:p>
        </w:tc>
        <w:tc>
          <w:tcPr>
            <w:tcW w:w="113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31.12.2018</w:t>
            </w:r>
          </w:p>
        </w:tc>
        <w:tc>
          <w:tcPr>
            <w:tcW w:w="113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568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20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5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содержание1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Содержание2</w:t>
            </w:r>
          </w:p>
        </w:tc>
        <w:tc>
          <w:tcPr>
            <w:tcW w:w="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Содержание3</w:t>
            </w:r>
          </w:p>
        </w:tc>
        <w:tc>
          <w:tcPr>
            <w:tcW w:w="993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5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802112О.99.0.ББ11АЮ58001</w:t>
            </w:r>
          </w:p>
        </w:tc>
        <w:tc>
          <w:tcPr>
            <w:tcW w:w="12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обеспеченность площадью на одного занимающегося</w:t>
            </w:r>
          </w:p>
        </w:tc>
        <w:tc>
          <w:tcPr>
            <w:tcW w:w="5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5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Часть 4. Сведения об оказываемых муниципальных услугах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Раздел __4___</w:t>
      </w:r>
    </w:p>
    <w:p>
      <w:pPr>
        <w:spacing w:before="0"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Уникальный номер по базовому (отраслевому перечню)__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801012О.99.0.ББ57АЖ48000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Наименование муниципальной услуги               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Реализация дополнительных общеобразовательных общеразвивающих  программ 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 Категории потребителей муниципальной услуги  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 обучающиеся</w:t>
      </w:r>
      <w:r>
        <w:rPr>
          <w:rFonts w:ascii="Times New Roman" w:hAnsi="Times New Roman" w:cs="Times New Roman"/>
          <w:sz w:val="20"/>
          <w:szCs w:val="20"/>
        </w:rPr>
        <w:t>__</w:t>
      </w:r>
      <w:r>
        <w:rPr>
          <w:rFonts w:ascii="Times New Roman" w:hAnsi="Times New Roman" w:cs="Times New Roman"/>
          <w:sz w:val="20"/>
          <w:szCs w:val="20"/>
          <w:u w:val="single"/>
        </w:rPr>
        <w:t>1-11 классов_(от 6,5 до 18,5 лет)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  Сведения  о фактическом достижении показателей, характеризующих объем и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(или) качество муниципальной услуги: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3.1.   Сведения   о  фактическом  достижении  показателей,  характеризующих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качество муниципальной услуги: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14"/>
        <w:tblW w:w="14816" w:type="dxa"/>
        <w:tblInd w:w="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102" w:type="dxa"/>
          <w:left w:w="57" w:type="dxa"/>
          <w:bottom w:w="102" w:type="dxa"/>
          <w:right w:w="62" w:type="dxa"/>
        </w:tblCellMar>
      </w:tblPr>
      <w:tblGrid>
        <w:gridCol w:w="1560"/>
        <w:gridCol w:w="1416"/>
        <w:gridCol w:w="568"/>
        <w:gridCol w:w="566"/>
        <w:gridCol w:w="1"/>
        <w:gridCol w:w="923"/>
        <w:gridCol w:w="2"/>
        <w:gridCol w:w="1984"/>
        <w:gridCol w:w="1"/>
        <w:gridCol w:w="993"/>
        <w:gridCol w:w="565"/>
        <w:gridCol w:w="3"/>
        <w:gridCol w:w="1130"/>
        <w:gridCol w:w="3"/>
        <w:gridCol w:w="1131"/>
        <w:gridCol w:w="3"/>
        <w:gridCol w:w="1272"/>
        <w:gridCol w:w="3"/>
        <w:gridCol w:w="1273"/>
        <w:gridCol w:w="3"/>
        <w:gridCol w:w="14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550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92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82" w:type="dxa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государственной услуги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0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4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 государственном задании на 2018год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31.12.2018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14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содержание1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Содержание2</w:t>
            </w:r>
          </w:p>
        </w:tc>
        <w:tc>
          <w:tcPr>
            <w:tcW w:w="5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Содержание3</w:t>
            </w:r>
          </w:p>
        </w:tc>
        <w:tc>
          <w:tcPr>
            <w:tcW w:w="925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801012О.99.0.ББ57АЖ48000</w:t>
            </w: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Укомплектованность кадрами</w:t>
            </w:r>
          </w:p>
        </w:tc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Укомплектованность кадрами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педагогических кадров с высшим профессиональным образованием в ОУ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Закончили высшее учебное заведение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674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педагогов, прошедших курсовую переподготовку не менее 1 раза в пять лет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педагогов, прошедших курсовую переподготовку не менее 1 раза в пять лет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674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Сохранность контингента учащихся в дополнительном образовании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Сохранность контингента учащихся в дополнительном образовании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674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Удельный вес учащихся, показывающих высокие достижения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Удельный вес учащихся, показывающих высокие достижения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учащихся показывающих высокие показатели.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674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Удельный вес воспитанников, показывающих высокие достижения в различных творческих направлениях, в области спорта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Удельный вес воспитанников, показывающих высокие достижения в различных творческих направлениях, в области спорта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3.2.  Сведения  о фактическом достижении показателей, характеризующих объем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муниципальной услуги: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14"/>
        <w:tblW w:w="14826" w:type="dxa"/>
        <w:tblInd w:w="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102" w:type="dxa"/>
          <w:left w:w="57" w:type="dxa"/>
          <w:bottom w:w="102" w:type="dxa"/>
          <w:right w:w="62" w:type="dxa"/>
        </w:tblCellMar>
      </w:tblPr>
      <w:tblGrid>
        <w:gridCol w:w="1276"/>
        <w:gridCol w:w="992"/>
        <w:gridCol w:w="709"/>
        <w:gridCol w:w="566"/>
        <w:gridCol w:w="2"/>
        <w:gridCol w:w="1273"/>
        <w:gridCol w:w="2"/>
        <w:gridCol w:w="1699"/>
        <w:gridCol w:w="1"/>
        <w:gridCol w:w="1133"/>
        <w:gridCol w:w="567"/>
        <w:gridCol w:w="1"/>
        <w:gridCol w:w="1133"/>
        <w:gridCol w:w="1"/>
        <w:gridCol w:w="1133"/>
        <w:gridCol w:w="2"/>
        <w:gridCol w:w="849"/>
        <w:gridCol w:w="2"/>
        <w:gridCol w:w="848"/>
        <w:gridCol w:w="1"/>
        <w:gridCol w:w="1559"/>
        <w:gridCol w:w="1"/>
        <w:gridCol w:w="1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2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269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27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0" w:type="dxa"/>
            <w:gridSpan w:val="1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10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Средний размер платы (цена, 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2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3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 государственном задании на 2018год</w:t>
            </w:r>
          </w:p>
        </w:tc>
        <w:tc>
          <w:tcPr>
            <w:tcW w:w="113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31.12.2018</w:t>
            </w:r>
          </w:p>
        </w:tc>
        <w:tc>
          <w:tcPr>
            <w:tcW w:w="851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49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156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10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2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Содержание2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Содержание3</w:t>
            </w:r>
          </w:p>
        </w:tc>
        <w:tc>
          <w:tcPr>
            <w:tcW w:w="1275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2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801012О.99.0.ББ57АЖ48000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обеспеченность площадью на одного занимающегося</w:t>
            </w:r>
          </w:p>
        </w:tc>
        <w:tc>
          <w:tcPr>
            <w:tcW w:w="7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4,45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4,45</w:t>
            </w:r>
          </w:p>
        </w:tc>
        <w:tc>
          <w:tcPr>
            <w:tcW w:w="8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2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Часть 5. Сведения об оказываемых муниципальных услугах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Раздел __5___</w:t>
      </w:r>
    </w:p>
    <w:p>
      <w:pPr>
        <w:spacing w:before="0"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Уникальный номер по базовому (отраслевому перечню)_920700О.99.0.АЗ22АА010001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Наименование муниципальной услуги               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Организация отдыха детей и молодежи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 Категории потребителей муниципальной услуги  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</w:t>
      </w:r>
      <w:r>
        <w:rPr>
          <w:rFonts w:ascii="Times New Roman" w:hAnsi="Times New Roman" w:cs="Times New Roman"/>
          <w:sz w:val="20"/>
          <w:szCs w:val="20"/>
          <w:u w:val="single"/>
        </w:rPr>
        <w:t>физические лица</w:t>
      </w:r>
      <w:r>
        <w:rPr>
          <w:rFonts w:ascii="Times New Roman" w:hAnsi="Times New Roman" w:cs="Times New Roman"/>
          <w:sz w:val="20"/>
          <w:szCs w:val="20"/>
        </w:rPr>
        <w:t xml:space="preserve">________________________________________                             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  Сведения  о фактическом достижении показателей, характеризующих объем и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(или) качество муниципальной услуги: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3.1.   Сведения   о  фактическом  достижении  показателей,  характеризующих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качество муниципальной услуги:</w:t>
      </w:r>
    </w:p>
    <w:tbl>
      <w:tblPr>
        <w:tblStyle w:val="14"/>
        <w:tblW w:w="15166" w:type="dxa"/>
        <w:tblInd w:w="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102" w:type="dxa"/>
          <w:left w:w="57" w:type="dxa"/>
          <w:bottom w:w="102" w:type="dxa"/>
          <w:right w:w="62" w:type="dxa"/>
        </w:tblCellMar>
      </w:tblPr>
      <w:tblGrid>
        <w:gridCol w:w="1560"/>
        <w:gridCol w:w="1490"/>
        <w:gridCol w:w="494"/>
        <w:gridCol w:w="564"/>
        <w:gridCol w:w="1279"/>
        <w:gridCol w:w="1985"/>
        <w:gridCol w:w="992"/>
        <w:gridCol w:w="567"/>
        <w:gridCol w:w="1135"/>
        <w:gridCol w:w="1134"/>
        <w:gridCol w:w="1276"/>
        <w:gridCol w:w="1275"/>
        <w:gridCol w:w="141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548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27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779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государственной услуги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8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 w:val="continue"/>
            <w:tcBorders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 государственном задании на 2018год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31.12.2018</w:t>
            </w:r>
          </w:p>
        </w:tc>
        <w:tc>
          <w:tcPr>
            <w:tcW w:w="12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14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содержание1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Содержание2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Содержание3</w:t>
            </w:r>
          </w:p>
        </w:tc>
        <w:tc>
          <w:tcPr>
            <w:tcW w:w="127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920700О.99.0.АЗ22АА010001</w:t>
            </w:r>
          </w:p>
        </w:tc>
        <w:tc>
          <w:tcPr>
            <w:tcW w:w="14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1"/>
                <w:szCs w:val="21"/>
              </w:rPr>
              <w:t>Ч</w:t>
            </w:r>
            <w:r>
              <w:rPr>
                <w:rFonts w:ascii="roboto" w:hAnsi="roboto" w:eastAsia="Times New Roman" w:cs="Times New Roman"/>
                <w:bCs/>
                <w:sz w:val="21"/>
                <w:szCs w:val="21"/>
              </w:rPr>
              <w:t>исло детей, получающих в каникулярное время отдых в образовательном учреждении, человек</w:t>
            </w:r>
          </w:p>
        </w:tc>
        <w:tc>
          <w:tcPr>
            <w:tcW w:w="49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1"/>
                <w:szCs w:val="21"/>
              </w:rPr>
              <w:t>Ч</w:t>
            </w:r>
            <w:r>
              <w:rPr>
                <w:rFonts w:ascii="roboto" w:hAnsi="roboto" w:eastAsia="Times New Roman" w:cs="Times New Roman"/>
                <w:bCs/>
                <w:sz w:val="21"/>
                <w:szCs w:val="21"/>
              </w:rPr>
              <w:t>исло детей, получающих в каникулярное время отдых в образовательном учреждении, человек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Увеличинеие количества учащихся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3149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Ч</w:t>
            </w:r>
            <w:r>
              <w:rPr>
                <w:rFonts w:ascii="roboto" w:hAnsi="roboto" w:eastAsia="Times New Roman" w:cs="Times New Roman"/>
                <w:bCs/>
                <w:sz w:val="20"/>
                <w:szCs w:val="20"/>
              </w:rPr>
              <w:t>исло человеко</w:t>
            </w:r>
            <w:r>
              <w:rPr>
                <w:rFonts w:eastAsia="Times New Roman" w:cs="Times New Roman"/>
                <w:bCs/>
                <w:sz w:val="20"/>
                <w:szCs w:val="20"/>
              </w:rPr>
              <w:t>-</w:t>
            </w:r>
            <w:r>
              <w:rPr>
                <w:rFonts w:ascii="roboto" w:hAnsi="roboto" w:eastAsia="Times New Roman" w:cs="Times New Roman"/>
                <w:bCs/>
                <w:sz w:val="20"/>
                <w:szCs w:val="20"/>
              </w:rPr>
              <w:t>дней предоставления отдыха детям в оздоровительном лагере с дневным пребыванием детей в образовательном учреждении, человеко-дни</w:t>
            </w:r>
          </w:p>
        </w:tc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Ч</w:t>
            </w:r>
            <w:r>
              <w:rPr>
                <w:rFonts w:ascii="roboto" w:hAnsi="roboto" w:eastAsia="Times New Roman" w:cs="Times New Roman"/>
                <w:bCs/>
                <w:sz w:val="20"/>
                <w:szCs w:val="20"/>
              </w:rPr>
              <w:t>исло человеко</w:t>
            </w:r>
            <w:r>
              <w:rPr>
                <w:rFonts w:eastAsia="Times New Roman" w:cs="Times New Roman"/>
                <w:bCs/>
                <w:sz w:val="20"/>
                <w:szCs w:val="20"/>
              </w:rPr>
              <w:t>-</w:t>
            </w:r>
            <w:r>
              <w:rPr>
                <w:rFonts w:ascii="roboto" w:hAnsi="roboto" w:eastAsia="Times New Roman" w:cs="Times New Roman"/>
                <w:bCs/>
                <w:sz w:val="20"/>
                <w:szCs w:val="20"/>
              </w:rPr>
              <w:t>дней предоставления отдыха детям в оздоровительном лагере с дневным пребыванием детей в образовательном учреждении, человеко-дни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человеко-дни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1260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человека-дней</w:t>
            </w:r>
          </w:p>
        </w:tc>
      </w:tr>
    </w:tbl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3.2.  Сведения  о фактическом достижении показателей, характеризующих объем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муниципальной услуги: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14"/>
        <w:tblW w:w="15043" w:type="dxa"/>
        <w:tblInd w:w="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102" w:type="dxa"/>
          <w:left w:w="57" w:type="dxa"/>
          <w:bottom w:w="102" w:type="dxa"/>
          <w:right w:w="62" w:type="dxa"/>
        </w:tblCellMar>
      </w:tblPr>
      <w:tblGrid>
        <w:gridCol w:w="1560"/>
        <w:gridCol w:w="1208"/>
        <w:gridCol w:w="425"/>
        <w:gridCol w:w="568"/>
        <w:gridCol w:w="1275"/>
        <w:gridCol w:w="1702"/>
        <w:gridCol w:w="1134"/>
        <w:gridCol w:w="567"/>
        <w:gridCol w:w="1135"/>
        <w:gridCol w:w="1134"/>
        <w:gridCol w:w="851"/>
        <w:gridCol w:w="850"/>
        <w:gridCol w:w="1557"/>
        <w:gridCol w:w="3"/>
        <w:gridCol w:w="10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201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Показатель объема государственной услуги</w:t>
            </w:r>
          </w:p>
        </w:tc>
        <w:tc>
          <w:tcPr>
            <w:tcW w:w="10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Средний размер платы (цена, тариф)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1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continue"/>
            <w:tcBorders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 государственном задании на 2018год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31.12.2018</w:t>
            </w:r>
          </w:p>
        </w:tc>
        <w:tc>
          <w:tcPr>
            <w:tcW w:w="8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</w:tc>
        <w:tc>
          <w:tcPr>
            <w:tcW w:w="156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содержание1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Содержание2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widowControl/>
              <w:bidi w:val="0"/>
              <w:spacing w:before="0" w:after="200" w:line="276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Содержание3</w:t>
            </w:r>
          </w:p>
        </w:tc>
        <w:tc>
          <w:tcPr>
            <w:tcW w:w="12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920700О.99.0.АЗ22АА010001</w:t>
            </w:r>
          </w:p>
        </w:tc>
        <w:tc>
          <w:tcPr>
            <w:tcW w:w="12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С</w:t>
            </w:r>
            <w:r>
              <w:rPr>
                <w:rFonts w:ascii="roboto" w:hAnsi="roboto" w:eastAsia="Times New Roman" w:cs="Times New Roman"/>
                <w:bCs/>
                <w:sz w:val="20"/>
                <w:szCs w:val="20"/>
              </w:rPr>
              <w:t>охранность контингента</w:t>
            </w:r>
            <w:r>
              <w:rPr>
                <w:rFonts w:eastAsia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roboto" w:hAnsi="roboto" w:eastAsia="Times New Roman" w:cs="Times New Roman"/>
                <w:bCs/>
                <w:sz w:val="20"/>
                <w:szCs w:val="20"/>
              </w:rPr>
              <w:t>оздоровленных детей,</w:t>
            </w:r>
            <w:r>
              <w:rPr>
                <w:rFonts w:eastAsia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roboto" w:hAnsi="roboto" w:eastAsia="Times New Roman" w:cs="Times New Roman"/>
                <w:bCs/>
                <w:sz w:val="20"/>
                <w:szCs w:val="20"/>
              </w:rPr>
              <w:t>относительно предыдущего периода</w:t>
            </w:r>
          </w:p>
        </w:tc>
        <w:tc>
          <w:tcPr>
            <w:tcW w:w="4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С</w:t>
            </w:r>
            <w:r>
              <w:rPr>
                <w:rFonts w:ascii="roboto" w:hAnsi="roboto" w:eastAsia="Times New Roman" w:cs="Times New Roman"/>
                <w:bCs/>
                <w:sz w:val="20"/>
                <w:szCs w:val="20"/>
              </w:rPr>
              <w:t>охранность контингента</w:t>
            </w:r>
            <w:r>
              <w:rPr>
                <w:rFonts w:eastAsia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roboto" w:hAnsi="roboto" w:eastAsia="Times New Roman" w:cs="Times New Roman"/>
                <w:bCs/>
                <w:sz w:val="20"/>
                <w:szCs w:val="20"/>
              </w:rPr>
              <w:t>оздоровленных детей,</w:t>
            </w:r>
            <w:r>
              <w:rPr>
                <w:rFonts w:eastAsia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roboto" w:hAnsi="roboto" w:eastAsia="Times New Roman" w:cs="Times New Roman"/>
                <w:bCs/>
                <w:sz w:val="20"/>
                <w:szCs w:val="20"/>
              </w:rPr>
              <w:t>относительно предыдущего периода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</w:tblPrEx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  <w:vAlign w:val="center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674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К</w:t>
            </w:r>
            <w:r>
              <w:rPr>
                <w:rFonts w:ascii="roboto" w:hAnsi="roboto" w:eastAsia="Times New Roman" w:cs="Times New Roman"/>
                <w:bCs/>
                <w:sz w:val="20"/>
                <w:szCs w:val="20"/>
              </w:rPr>
              <w:t>оличество дней отдыха, проведенных детьми в лагерях (трудовых и дневного пребывания) в каникулярное время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дни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2526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ind w:left="0" w:firstLine="0"/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К</w:t>
            </w:r>
            <w:r>
              <w:rPr>
                <w:rFonts w:ascii="roboto" w:hAnsi="roboto" w:eastAsia="Times New Roman" w:cs="Times New Roman"/>
                <w:bCs/>
                <w:sz w:val="20"/>
                <w:szCs w:val="20"/>
              </w:rPr>
              <w:t>оличество детей, для которых организован</w:t>
            </w:r>
          </w:p>
          <w:p>
            <w:pPr>
              <w:pStyle w:val="55"/>
              <w:tabs>
                <w:tab w:val="left" w:pos="2977"/>
              </w:tabs>
              <w:ind w:left="0" w:firstLine="0"/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ascii="roboto" w:hAnsi="roboto" w:eastAsia="Times New Roman" w:cs="Times New Roman"/>
                <w:bCs/>
                <w:sz w:val="20"/>
                <w:szCs w:val="20"/>
              </w:rPr>
              <w:t>отдых и оздоровление в каникулярное в</w:t>
            </w:r>
            <w:r>
              <w:rPr>
                <w:rFonts w:eastAsia="Times New Roman" w:cs="Times New Roman"/>
                <w:bCs/>
                <w:sz w:val="20"/>
                <w:szCs w:val="20"/>
              </w:rPr>
              <w:t>р</w:t>
            </w:r>
            <w:r>
              <w:rPr>
                <w:rFonts w:ascii="roboto" w:hAnsi="roboto" w:eastAsia="Times New Roman" w:cs="Times New Roman"/>
                <w:bCs/>
                <w:sz w:val="20"/>
                <w:szCs w:val="20"/>
              </w:rPr>
              <w:t>емя</w:t>
            </w:r>
          </w:p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jc w:val="center"/>
              <w:rPr>
                <w:rFonts w:eastAsia="Times New Roman" w:cs="Times New Roman"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кол-во учащихся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674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О</w:t>
            </w:r>
            <w:r>
              <w:rPr>
                <w:rFonts w:ascii="roboto" w:hAnsi="roboto" w:eastAsia="Times New Roman" w:cs="Times New Roman"/>
                <w:bCs/>
                <w:sz w:val="20"/>
                <w:szCs w:val="20"/>
              </w:rPr>
              <w:t>тсутствие случаев травматизма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674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О</w:t>
            </w:r>
            <w:r>
              <w:rPr>
                <w:rFonts w:ascii="roboto" w:hAnsi="roboto" w:eastAsia="Times New Roman" w:cs="Times New Roman"/>
                <w:bCs/>
                <w:sz w:val="20"/>
                <w:szCs w:val="20"/>
              </w:rPr>
              <w:t>тсутствие пищевых отравлений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674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ind w:left="0" w:firstLine="0"/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От</w:t>
            </w:r>
            <w:r>
              <w:rPr>
                <w:rFonts w:ascii="roboto" w:hAnsi="roboto" w:eastAsia="Times New Roman" w:cs="Times New Roman"/>
                <w:bCs/>
                <w:sz w:val="20"/>
                <w:szCs w:val="20"/>
              </w:rPr>
              <w:t>сутствие жалоб</w:t>
            </w:r>
          </w:p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eastAsia="Times New Roman" w:cs="Times New Roman"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674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О</w:t>
            </w:r>
            <w:r>
              <w:rPr>
                <w:rFonts w:ascii="roboto" w:hAnsi="roboto" w:eastAsia="Times New Roman" w:cs="Times New Roman"/>
                <w:bCs/>
                <w:sz w:val="20"/>
                <w:szCs w:val="20"/>
              </w:rPr>
              <w:t>тсутствие нарушений, выявленных органами государственного контроля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674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К</w:t>
            </w:r>
            <w:r>
              <w:rPr>
                <w:rFonts w:ascii="roboto" w:hAnsi="roboto" w:eastAsia="Times New Roman" w:cs="Times New Roman"/>
                <w:bCs/>
                <w:sz w:val="20"/>
                <w:szCs w:val="20"/>
              </w:rPr>
              <w:t>оличество форм организации отдыха и оздоровления детей в каникулярное время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102" w:type="dxa"/>
            <w:left w:w="57" w:type="dxa"/>
            <w:bottom w:w="102" w:type="dxa"/>
            <w:right w:w="62" w:type="dxa"/>
          </w:tblCellMar>
        </w:tblPrEx>
        <w:trPr>
          <w:trHeight w:val="674" w:hRule="atLeas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pStyle w:val="55"/>
              <w:tabs>
                <w:tab w:val="left" w:pos="2977"/>
              </w:tabs>
              <w:spacing w:before="0" w:after="200"/>
              <w:ind w:left="0" w:firstLine="0"/>
              <w:contextualSpacing/>
              <w:rPr>
                <w:rFonts w:eastAsia="Times New Roman" w:cs="Times New Roman"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sz w:val="20"/>
                <w:szCs w:val="20"/>
              </w:rPr>
              <w:t>Сменяемость</w:t>
            </w:r>
            <w:r>
              <w:rPr>
                <w:rFonts w:ascii="roboto" w:hAnsi="roboto" w:eastAsia="Times New Roman" w:cs="Times New Roman"/>
                <w:bCs/>
                <w:sz w:val="20"/>
                <w:szCs w:val="20"/>
              </w:rPr>
              <w:t xml:space="preserve"> подбор педагогического персонала</w:t>
            </w:r>
          </w:p>
        </w:tc>
        <w:tc>
          <w:tcPr>
            <w:tcW w:w="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sz="4" w:space="0"/>
              <w:insideV w:val="single" w:sz="4" w:space="0"/>
            </w:tcBorders>
            <w:shd w:val="clear" w:color="auto" w:fill="auto"/>
          </w:tcPr>
          <w:p>
            <w:pPr>
              <w:spacing w:before="0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Руководитель</w:t>
      </w:r>
    </w:p>
    <w:p>
      <w:pPr>
        <w:spacing w:before="0"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(уполномоченное лицо)           _______________ ________________ Баранникова Н.Г.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(должность)(подпись)(расшифровка подписи)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"18"  января  2019 г.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Проверку провел (ответственное лицо):    _________________________________________________________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(должность)(подпись)(расшифровка подписи)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"________"января 2019 г.</w:t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-2146300</wp:posOffset>
            </wp:positionV>
            <wp:extent cx="6249035" cy="8914130"/>
            <wp:effectExtent l="0" t="0" r="1270" b="18415"/>
            <wp:wrapTight wrapText="bothSides">
              <wp:wrapPolygon>
                <wp:start x="2" y="21600"/>
                <wp:lineTo x="21534" y="21600"/>
                <wp:lineTo x="21534" y="43"/>
                <wp:lineTo x="2" y="43"/>
                <wp:lineTo x="2" y="21600"/>
              </wp:wrapPolygon>
            </wp:wrapTight>
            <wp:docPr id="2" name="Изображение 2" descr="отчет по мун.за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отчет по мун.зад.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49035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</w:pPr>
      <w:bookmarkStart w:id="0" w:name="_GoBack"/>
      <w:bookmarkEnd w:id="0"/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>
      <w:pPr>
        <w:spacing w:before="0" w:after="0" w:line="240" w:lineRule="auto"/>
        <w:jc w:val="both"/>
      </w:pPr>
      <w:bookmarkStart w:id="1" w:name="_GoBack"/>
      <w:bookmarkEnd w:id="1"/>
    </w:p>
    <w:sectPr>
      <w:pgSz w:w="16838" w:h="11906" w:orient="landscape"/>
      <w:pgMar w:top="709" w:right="1134" w:bottom="850" w:left="1134" w:header="0" w:footer="0" w:gutter="0"/>
      <w:pgNumType w:fmt="decimal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CC"/>
    <w:family w:val="roman"/>
    <w:pitch w:val="default"/>
    <w:sig w:usb0="E10002FF" w:usb1="4000ACFF" w:usb2="00000009" w:usb3="00000000" w:csb0="2000019F" w:csb1="00000000"/>
  </w:font>
  <w:font w:name="Cambria">
    <w:panose1 w:val="02040503050406030204"/>
    <w:charset w:val="CC"/>
    <w:family w:val="roman"/>
    <w:pitch w:val="default"/>
    <w:sig w:usb0="A00002EF" w:usb1="4000004B" w:usb2="00000000" w:usb3="00000000" w:csb0="2000019F" w:csb1="00000000"/>
  </w:font>
  <w:font w:name="Tahoma">
    <w:panose1 w:val="020B0604030504040204"/>
    <w:charset w:val="CC"/>
    <w:family w:val="roman"/>
    <w:pitch w:val="default"/>
    <w:sig w:usb0="E1002EFF" w:usb1="C000605B" w:usb2="00000029" w:usb3="00000000" w:csb0="200101FF" w:csb1="20280000"/>
  </w:font>
  <w:font w:name="Microsoft YaHei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roboto">
    <w:altName w:val="Segoe Print"/>
    <w:panose1 w:val="00000000000000000000"/>
    <w:charset w:val="CC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A00002EF" w:usb1="4000004B" w:usb2="00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CC"/>
    <w:family w:val="roman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cumentProtection w:enforcement="0"/>
  <w:defaultTabStop w:val="708"/>
  <w:compat>
    <w:compatSetting w:name="compatibilityMode" w:uri="http://schemas.microsoft.com/office/word" w:val="12"/>
  </w:compat>
  <w:rsids>
    <w:rsidRoot w:val="00000000"/>
    <w:rsid w:val="45AC6C1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nhideWhenUsed="0" w:uiPriority="0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widowControl/>
      <w:bidi w:val="0"/>
      <w:spacing w:before="0" w:after="200" w:line="276" w:lineRule="auto"/>
      <w:jc w:val="left"/>
    </w:pPr>
    <w:rPr>
      <w:rFonts w:asciiTheme="minorHAnsi" w:hAnsiTheme="minorHAnsi" w:eastAsiaTheme="minorEastAsia" w:cstheme="minorBidi"/>
      <w:color w:val="auto"/>
      <w:kern w:val="0"/>
      <w:sz w:val="22"/>
      <w:szCs w:val="22"/>
      <w:lang w:val="ru-RU" w:eastAsia="ru-RU" w:bidi="ar-SA"/>
    </w:rPr>
  </w:style>
  <w:style w:type="paragraph" w:styleId="2">
    <w:name w:val="heading 2"/>
    <w:basedOn w:val="1"/>
    <w:next w:val="1"/>
    <w:link w:val="15"/>
    <w:qFormat/>
    <w:uiPriority w:val="9"/>
    <w:pPr>
      <w:spacing w:beforeAutospacing="1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3">
    <w:name w:val="heading 3"/>
    <w:basedOn w:val="1"/>
    <w:next w:val="1"/>
    <w:link w:val="16"/>
    <w:semiHidden/>
    <w:unhideWhenUsed/>
    <w:qFormat/>
    <w:uiPriority w:val="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243F61" w:themeColor="accent1" w:themeShade="7F"/>
      <w:sz w:val="24"/>
      <w:szCs w:val="24"/>
    </w:rPr>
  </w:style>
  <w:style w:type="paragraph" w:styleId="4">
    <w:name w:val="heading 4"/>
    <w:basedOn w:val="1"/>
    <w:next w:val="1"/>
    <w:link w:val="17"/>
    <w:qFormat/>
    <w:uiPriority w:val="9"/>
    <w:pPr>
      <w:spacing w:beforeAutospacing="1" w:afterAutospacing="1" w:line="240" w:lineRule="auto"/>
      <w:outlineLvl w:val="3"/>
    </w:pPr>
    <w:rPr>
      <w:rFonts w:ascii="Times New Roman" w:hAnsi="Times New Roman" w:eastAsia="Times New Roman" w:cs="Times New Roman"/>
      <w:b/>
      <w:bCs/>
      <w:sz w:val="24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semiHidden/>
    <w:unhideWhenUsed/>
    <w:qFormat/>
    <w:uiPriority w:val="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6">
    <w:name w:val="caption"/>
    <w:basedOn w:val="1"/>
    <w:next w:val="1"/>
    <w:qFormat/>
    <w:uiPriority w:val="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7">
    <w:name w:val="header"/>
    <w:basedOn w:val="1"/>
    <w:unhideWhenUsed/>
    <w:qFormat/>
    <w:uiPriority w:val="99"/>
    <w:pPr>
      <w:tabs>
        <w:tab w:val="center" w:pos="4677"/>
        <w:tab w:val="right" w:pos="9355"/>
      </w:tabs>
      <w:spacing w:before="0" w:after="0" w:line="240" w:lineRule="auto"/>
    </w:pPr>
    <w:rPr>
      <w:rFonts w:eastAsiaTheme="minorHAnsi"/>
      <w:lang w:eastAsia="en-US"/>
    </w:rPr>
  </w:style>
  <w:style w:type="paragraph" w:styleId="8">
    <w:name w:val="Body Text"/>
    <w:basedOn w:val="1"/>
    <w:uiPriority w:val="0"/>
    <w:pPr>
      <w:spacing w:before="0" w:after="140" w:line="276" w:lineRule="auto"/>
    </w:pPr>
  </w:style>
  <w:style w:type="paragraph" w:styleId="9">
    <w:name w:val="Body Text Indent"/>
    <w:basedOn w:val="1"/>
    <w:unhideWhenUsed/>
    <w:qFormat/>
    <w:uiPriority w:val="0"/>
    <w:pPr>
      <w:spacing w:before="0" w:after="0" w:line="240" w:lineRule="auto"/>
      <w:ind w:firstLine="360"/>
      <w:jc w:val="both"/>
    </w:pPr>
    <w:rPr>
      <w:rFonts w:ascii="Times New Roman" w:hAnsi="Times New Roman" w:eastAsia="Times New Roman" w:cs="Times New Roman"/>
      <w:sz w:val="28"/>
      <w:szCs w:val="24"/>
    </w:rPr>
  </w:style>
  <w:style w:type="paragraph" w:styleId="10">
    <w:name w:val="footer"/>
    <w:basedOn w:val="1"/>
    <w:unhideWhenUsed/>
    <w:uiPriority w:val="99"/>
    <w:pPr>
      <w:tabs>
        <w:tab w:val="center" w:pos="4677"/>
        <w:tab w:val="right" w:pos="9355"/>
      </w:tabs>
      <w:spacing w:before="0" w:after="0" w:line="240" w:lineRule="auto"/>
    </w:pPr>
    <w:rPr>
      <w:rFonts w:eastAsiaTheme="minorHAnsi"/>
      <w:lang w:eastAsia="en-US"/>
    </w:rPr>
  </w:style>
  <w:style w:type="paragraph" w:styleId="11">
    <w:name w:val="List"/>
    <w:basedOn w:val="8"/>
    <w:uiPriority w:val="0"/>
    <w:rPr>
      <w:rFonts w:cs="Mangal"/>
    </w:rPr>
  </w:style>
  <w:style w:type="paragraph" w:styleId="12">
    <w:name w:val="Normal (Web)"/>
    <w:basedOn w:val="1"/>
    <w:semiHidden/>
    <w:unhideWhenUsed/>
    <w:qFormat/>
    <w:uiPriority w:val="99"/>
    <w:pPr>
      <w:spacing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15">
    <w:name w:val="Заголовок 2 Знак"/>
    <w:basedOn w:val="13"/>
    <w:link w:val="2"/>
    <w:qFormat/>
    <w:uiPriority w:val="9"/>
    <w:rPr>
      <w:rFonts w:ascii="Times New Roman" w:hAnsi="Times New Roman" w:eastAsia="Times New Roman" w:cs="Times New Roman"/>
      <w:b/>
      <w:bCs/>
      <w:sz w:val="36"/>
      <w:szCs w:val="36"/>
    </w:rPr>
  </w:style>
  <w:style w:type="character" w:customStyle="1" w:styleId="16">
    <w:name w:val="Заголовок 3 Знак"/>
    <w:basedOn w:val="13"/>
    <w:link w:val="3"/>
    <w:semiHidden/>
    <w:qFormat/>
    <w:uiPriority w:val="9"/>
    <w:rPr>
      <w:rFonts w:asciiTheme="majorHAnsi" w:hAnsiTheme="majorHAnsi" w:eastAsiaTheme="majorEastAsia" w:cstheme="majorBidi"/>
      <w:color w:val="243F61" w:themeColor="accent1" w:themeShade="7F"/>
      <w:sz w:val="24"/>
      <w:szCs w:val="24"/>
    </w:rPr>
  </w:style>
  <w:style w:type="character" w:customStyle="1" w:styleId="17">
    <w:name w:val="Заголовок 4 Знак"/>
    <w:basedOn w:val="13"/>
    <w:link w:val="4"/>
    <w:qFormat/>
    <w:uiPriority w:val="9"/>
    <w:rPr>
      <w:rFonts w:ascii="Times New Roman" w:hAnsi="Times New Roman" w:eastAsia="Times New Roman" w:cs="Times New Roman"/>
      <w:b/>
      <w:bCs/>
      <w:sz w:val="24"/>
      <w:szCs w:val="24"/>
    </w:rPr>
  </w:style>
  <w:style w:type="character" w:customStyle="1" w:styleId="18">
    <w:name w:val="Интернет-ссылка"/>
    <w:basedOn w:val="13"/>
    <w:semiHidden/>
    <w:unhideWhenUsed/>
    <w:qFormat/>
    <w:uiPriority w:val="99"/>
    <w:rPr>
      <w:color w:val="0000FF"/>
      <w:u w:val="single"/>
    </w:rPr>
  </w:style>
  <w:style w:type="character" w:customStyle="1" w:styleId="19">
    <w:name w:val="ico"/>
    <w:basedOn w:val="13"/>
    <w:qFormat/>
    <w:uiPriority w:val="0"/>
  </w:style>
  <w:style w:type="character" w:customStyle="1" w:styleId="20">
    <w:name w:val="Текст выноски Знак"/>
    <w:basedOn w:val="13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21">
    <w:name w:val="Основной текст с отступом Знак"/>
    <w:basedOn w:val="13"/>
    <w:qFormat/>
    <w:uiPriority w:val="0"/>
    <w:rPr>
      <w:rFonts w:ascii="Times New Roman" w:hAnsi="Times New Roman" w:eastAsia="Times New Roman" w:cs="Times New Roman"/>
      <w:sz w:val="28"/>
      <w:szCs w:val="24"/>
    </w:rPr>
  </w:style>
  <w:style w:type="character" w:customStyle="1" w:styleId="22">
    <w:name w:val="Верхний колонтитул Знак"/>
    <w:basedOn w:val="13"/>
    <w:qFormat/>
    <w:uiPriority w:val="99"/>
    <w:rPr>
      <w:rFonts w:eastAsiaTheme="minorHAnsi"/>
      <w:lang w:eastAsia="en-US"/>
    </w:rPr>
  </w:style>
  <w:style w:type="character" w:customStyle="1" w:styleId="23">
    <w:name w:val="Нижний колонтитул Знак"/>
    <w:basedOn w:val="13"/>
    <w:qFormat/>
    <w:uiPriority w:val="99"/>
    <w:rPr>
      <w:rFonts w:eastAsiaTheme="minorHAnsi"/>
      <w:lang w:eastAsia="en-US"/>
    </w:rPr>
  </w:style>
  <w:style w:type="character" w:customStyle="1" w:styleId="24">
    <w:name w:val="ListLabel 1"/>
    <w:qFormat/>
    <w:uiPriority w:val="0"/>
    <w:rPr>
      <w:sz w:val="20"/>
    </w:rPr>
  </w:style>
  <w:style w:type="character" w:customStyle="1" w:styleId="25">
    <w:name w:val="ListLabel 2"/>
    <w:qFormat/>
    <w:uiPriority w:val="0"/>
    <w:rPr>
      <w:sz w:val="20"/>
    </w:rPr>
  </w:style>
  <w:style w:type="character" w:customStyle="1" w:styleId="26">
    <w:name w:val="ListLabel 3"/>
    <w:qFormat/>
    <w:uiPriority w:val="0"/>
    <w:rPr>
      <w:sz w:val="20"/>
    </w:rPr>
  </w:style>
  <w:style w:type="character" w:customStyle="1" w:styleId="27">
    <w:name w:val="ListLabel 4"/>
    <w:qFormat/>
    <w:uiPriority w:val="0"/>
    <w:rPr>
      <w:sz w:val="20"/>
    </w:rPr>
  </w:style>
  <w:style w:type="character" w:customStyle="1" w:styleId="28">
    <w:name w:val="ListLabel 5"/>
    <w:qFormat/>
    <w:uiPriority w:val="0"/>
    <w:rPr>
      <w:sz w:val="20"/>
    </w:rPr>
  </w:style>
  <w:style w:type="character" w:customStyle="1" w:styleId="29">
    <w:name w:val="ListLabel 6"/>
    <w:qFormat/>
    <w:uiPriority w:val="0"/>
    <w:rPr>
      <w:sz w:val="20"/>
    </w:rPr>
  </w:style>
  <w:style w:type="character" w:customStyle="1" w:styleId="30">
    <w:name w:val="ListLabel 7"/>
    <w:qFormat/>
    <w:uiPriority w:val="0"/>
    <w:rPr>
      <w:sz w:val="20"/>
    </w:rPr>
  </w:style>
  <w:style w:type="character" w:customStyle="1" w:styleId="31">
    <w:name w:val="ListLabel 8"/>
    <w:qFormat/>
    <w:uiPriority w:val="0"/>
    <w:rPr>
      <w:sz w:val="20"/>
    </w:rPr>
  </w:style>
  <w:style w:type="character" w:customStyle="1" w:styleId="32">
    <w:name w:val="ListLabel 9"/>
    <w:qFormat/>
    <w:uiPriority w:val="0"/>
    <w:rPr>
      <w:sz w:val="20"/>
    </w:rPr>
  </w:style>
  <w:style w:type="character" w:customStyle="1" w:styleId="33">
    <w:name w:val="ListLabel 10"/>
    <w:qFormat/>
    <w:uiPriority w:val="0"/>
    <w:rPr>
      <w:sz w:val="20"/>
    </w:rPr>
  </w:style>
  <w:style w:type="character" w:customStyle="1" w:styleId="34">
    <w:name w:val="ListLabel 11"/>
    <w:qFormat/>
    <w:uiPriority w:val="0"/>
    <w:rPr>
      <w:sz w:val="20"/>
    </w:rPr>
  </w:style>
  <w:style w:type="character" w:customStyle="1" w:styleId="35">
    <w:name w:val="ListLabel 12"/>
    <w:qFormat/>
    <w:uiPriority w:val="0"/>
    <w:rPr>
      <w:sz w:val="20"/>
    </w:rPr>
  </w:style>
  <w:style w:type="character" w:customStyle="1" w:styleId="36">
    <w:name w:val="ListLabel 13"/>
    <w:qFormat/>
    <w:uiPriority w:val="0"/>
    <w:rPr>
      <w:sz w:val="20"/>
    </w:rPr>
  </w:style>
  <w:style w:type="character" w:customStyle="1" w:styleId="37">
    <w:name w:val="ListLabel 14"/>
    <w:qFormat/>
    <w:uiPriority w:val="0"/>
    <w:rPr>
      <w:sz w:val="20"/>
    </w:rPr>
  </w:style>
  <w:style w:type="character" w:customStyle="1" w:styleId="38">
    <w:name w:val="ListLabel 15"/>
    <w:qFormat/>
    <w:uiPriority w:val="0"/>
    <w:rPr>
      <w:sz w:val="20"/>
    </w:rPr>
  </w:style>
  <w:style w:type="character" w:customStyle="1" w:styleId="39">
    <w:name w:val="ListLabel 16"/>
    <w:qFormat/>
    <w:uiPriority w:val="0"/>
    <w:rPr>
      <w:sz w:val="20"/>
    </w:rPr>
  </w:style>
  <w:style w:type="character" w:customStyle="1" w:styleId="40">
    <w:name w:val="ListLabel 17"/>
    <w:qFormat/>
    <w:uiPriority w:val="0"/>
    <w:rPr>
      <w:sz w:val="20"/>
    </w:rPr>
  </w:style>
  <w:style w:type="character" w:customStyle="1" w:styleId="41">
    <w:name w:val="ListLabel 18"/>
    <w:qFormat/>
    <w:uiPriority w:val="0"/>
    <w:rPr>
      <w:sz w:val="20"/>
    </w:rPr>
  </w:style>
  <w:style w:type="character" w:customStyle="1" w:styleId="42">
    <w:name w:val="ListLabel 19"/>
    <w:qFormat/>
    <w:uiPriority w:val="0"/>
    <w:rPr>
      <w:sz w:val="20"/>
    </w:rPr>
  </w:style>
  <w:style w:type="character" w:customStyle="1" w:styleId="43">
    <w:name w:val="ListLabel 20"/>
    <w:qFormat/>
    <w:uiPriority w:val="0"/>
    <w:rPr>
      <w:sz w:val="20"/>
    </w:rPr>
  </w:style>
  <w:style w:type="character" w:customStyle="1" w:styleId="44">
    <w:name w:val="ListLabel 21"/>
    <w:qFormat/>
    <w:uiPriority w:val="0"/>
    <w:rPr>
      <w:sz w:val="20"/>
    </w:rPr>
  </w:style>
  <w:style w:type="character" w:customStyle="1" w:styleId="45">
    <w:name w:val="ListLabel 22"/>
    <w:qFormat/>
    <w:uiPriority w:val="0"/>
    <w:rPr>
      <w:sz w:val="20"/>
    </w:rPr>
  </w:style>
  <w:style w:type="character" w:customStyle="1" w:styleId="46">
    <w:name w:val="ListLabel 23"/>
    <w:qFormat/>
    <w:uiPriority w:val="0"/>
    <w:rPr>
      <w:sz w:val="20"/>
    </w:rPr>
  </w:style>
  <w:style w:type="character" w:customStyle="1" w:styleId="47">
    <w:name w:val="ListLabel 24"/>
    <w:qFormat/>
    <w:uiPriority w:val="0"/>
    <w:rPr>
      <w:sz w:val="20"/>
    </w:rPr>
  </w:style>
  <w:style w:type="character" w:customStyle="1" w:styleId="48">
    <w:name w:val="ListLabel 25"/>
    <w:qFormat/>
    <w:uiPriority w:val="0"/>
    <w:rPr>
      <w:sz w:val="20"/>
    </w:rPr>
  </w:style>
  <w:style w:type="character" w:customStyle="1" w:styleId="49">
    <w:name w:val="ListLabel 26"/>
    <w:qFormat/>
    <w:uiPriority w:val="0"/>
    <w:rPr>
      <w:sz w:val="20"/>
    </w:rPr>
  </w:style>
  <w:style w:type="character" w:customStyle="1" w:styleId="50">
    <w:name w:val="ListLabel 27"/>
    <w:qFormat/>
    <w:uiPriority w:val="0"/>
    <w:rPr>
      <w:sz w:val="20"/>
    </w:rPr>
  </w:style>
  <w:style w:type="character" w:customStyle="1" w:styleId="51">
    <w:name w:val="ListLabel 28"/>
    <w:qFormat/>
    <w:uiPriority w:val="0"/>
    <w:rPr>
      <w:rFonts w:cs="Times New Roman"/>
    </w:rPr>
  </w:style>
  <w:style w:type="paragraph" w:customStyle="1" w:styleId="52">
    <w:name w:val="Заголовок"/>
    <w:basedOn w:val="1"/>
    <w:next w:val="8"/>
    <w:qFormat/>
    <w:uiPriority w:val="0"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paragraph" w:customStyle="1" w:styleId="53">
    <w:name w:val="Указатель1"/>
    <w:basedOn w:val="1"/>
    <w:qFormat/>
    <w:uiPriority w:val="0"/>
    <w:pPr>
      <w:suppressLineNumbers/>
    </w:pPr>
    <w:rPr>
      <w:rFonts w:cs="Mangal"/>
    </w:rPr>
  </w:style>
  <w:style w:type="paragraph" w:customStyle="1" w:styleId="54">
    <w:name w:val="ConsPlusNormal"/>
    <w:qFormat/>
    <w:uiPriority w:val="0"/>
    <w:pPr>
      <w:widowControl w:val="0"/>
      <w:bidi w:val="0"/>
      <w:spacing w:before="0" w:after="0" w:line="240" w:lineRule="auto"/>
      <w:jc w:val="left"/>
    </w:pPr>
    <w:rPr>
      <w:rFonts w:ascii="Arial" w:hAnsi="Arial" w:cs="Arial" w:eastAsiaTheme="minorEastAsia"/>
      <w:color w:val="auto"/>
      <w:kern w:val="0"/>
      <w:sz w:val="20"/>
      <w:szCs w:val="20"/>
      <w:lang w:val="ru-RU" w:eastAsia="ru-RU" w:bidi="ar-SA"/>
    </w:rPr>
  </w:style>
  <w:style w:type="paragraph" w:styleId="55">
    <w:name w:val="List Paragraph"/>
    <w:basedOn w:val="1"/>
    <w:qFormat/>
    <w:uiPriority w:val="34"/>
    <w:pPr>
      <w:spacing w:before="0" w:after="200"/>
      <w:ind w:left="720" w:firstLine="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A59D0D8-70CE-4CBA-B863-E5E363EE631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1846</Words>
  <Characters>13590</Characters>
  <Paragraphs>617</Paragraphs>
  <TotalTime>0</TotalTime>
  <ScaleCrop>false</ScaleCrop>
  <LinksUpToDate>false</LinksUpToDate>
  <CharactersWithSpaces>15714</CharactersWithSpaces>
  <Application>WPS Office_10.2.0.7587_F1E327BC-269C-435d-A152-05C5408002CA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2018-12-05T05:58:00Z</dcterms:created>
  <dc:creator>Мои документы</dc:creator>
  <cp:lastModifiedBy>777</cp:lastModifiedBy>
  <cp:lastPrinted>2019-01-15T05:10:00Z</cp:lastPrinted>
  <dcterms:modified xsi:type="dcterms:W3CDTF">2019-01-25T07:10:11Z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1049-10.2.0.7587</vt:lpwstr>
  </property>
</Properties>
</file>