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color w:val="000000"/>
          <w:sz w:val="28"/>
          <w:lang w:eastAsia="ru-RU"/>
        </w:rPr>
        <w:drawing>
          <wp:inline distT="0" distB="0" distL="114300" distR="114300">
            <wp:extent cx="5939790" cy="8472805"/>
            <wp:effectExtent l="0" t="0" r="3810" b="4445"/>
            <wp:docPr id="2" name="Изображение 2" descr="CCI25122018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CI25122018_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sz w:val="28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sz w:val="28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aps/>
          <w:color w:val="000000"/>
          <w:sz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caps/>
          <w:color w:val="000000"/>
          <w:lang w:eastAsia="ru-RU"/>
        </w:rPr>
        <w:t xml:space="preserve">ПОЛОЖЕНИЕ 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>О ЗАПРЕТЕ ПОЛЬЗОВАНИЯ МОБИЛЬНЫМИ ТЕЛЕФОНАМИ ВО ВРЕМЯ УЧЕБНОГО ПРОЦЕССА В МБОУ ДОСАТУЙСКОЙ СОШ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 ОБЩЕЕ ПОЛОЖЕНИЕ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1.1 Настоящие Правила устанавливаются для учащихся и работников школы и имеют своей целью способствовать улучшению организации режима работы МБОУ Досатуйской СОШ, защите гражданских прав всех субъектов образовательного процесса: школьников, родителей, учителей. Соблюдение правил содействует выполнению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 УСЛОВИЯ ПРИМЕНЕНИЯ СОТОВЫХ ТЕЛЕФОНОВ В ШКОЛЕ: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2.1 Любой Пользователь обязан знать и соблюдать следующие условия и правила пользования сотовыми телефонами в школе: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В здании школы обязательно ставить телефон в режиме вибровызова.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Во время уроков и учебных занятий телефон необходимо выключать и убирать.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 ПОЛЬЗОВАТЕЛИ ИМЕЮТ ПРАВО: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3.1 ВНЕ уроков применять мобильный телефон в здании школы как современное средство коммуникации: осуществлять звонки, посылать сообщения, обмениваться информацией, слушать радио и музыку через наушники.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4. ПОЛЬЗОВАТЕЛЯМ ЗАПРЕЩАЕТСЯ: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4.1 Использовать телефон на УРОКЕ в любом режиме (в том числе как калькулятор, записную книжку).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4.2 Прослушивать радио и музыку без наушников.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4.3 Пропагандировать жестокость, насилие и порнографию посредством телефона.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4.4 Сознательно наносить вред имиджу школы.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НАРУШЕНИЕ ПРАВИЛ: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 нарушение настоящих Правил предусматривается следующая ответственность: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5.1 За однократное нарушение, оформленное докладной на имя директора, объявляется замечание (с написанием объяснительной), в случае нарушения пункта 4.1 допускается изъятие телефона учителем для передачи администрации школы.                                           5.2 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5.3 При единичных фактах грубого нарушения (п.4.1, 4.3, 4.4)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05BF6"/>
    <w:rsid w:val="00105BF6"/>
    <w:rsid w:val="001635E7"/>
    <w:rsid w:val="0023679C"/>
    <w:rsid w:val="00254C89"/>
    <w:rsid w:val="002675E2"/>
    <w:rsid w:val="00654BB5"/>
    <w:rsid w:val="006603E9"/>
    <w:rsid w:val="007262B9"/>
    <w:rsid w:val="007E77FE"/>
    <w:rsid w:val="009F0BBE"/>
    <w:rsid w:val="00A56EF7"/>
    <w:rsid w:val="00A6042F"/>
    <w:rsid w:val="00B768BC"/>
    <w:rsid w:val="00D34E28"/>
    <w:rsid w:val="1D016325"/>
    <w:rsid w:val="57D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p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s2"/>
    <w:basedOn w:val="2"/>
    <w:uiPriority w:val="0"/>
  </w:style>
  <w:style w:type="character" w:customStyle="1" w:styleId="7">
    <w:name w:val="s1"/>
    <w:basedOn w:val="2"/>
    <w:uiPriority w:val="0"/>
  </w:style>
  <w:style w:type="paragraph" w:customStyle="1" w:styleId="8">
    <w:name w:val="p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2234</Characters>
  <Lines>18</Lines>
  <Paragraphs>5</Paragraphs>
  <TotalTime>30</TotalTime>
  <ScaleCrop>false</ScaleCrop>
  <LinksUpToDate>false</LinksUpToDate>
  <CharactersWithSpaces>2620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2016-04-18T11:32:00Z</dcterms:created>
  <dc:creator>3245</dc:creator>
  <cp:lastModifiedBy>777</cp:lastModifiedBy>
  <cp:lastPrinted>2016-04-21T06:12:00Z</cp:lastPrinted>
  <dcterms:modified xsi:type="dcterms:W3CDTF">2019-01-12T11:51:28Z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